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FB3" w14:textId="5E37EF9B" w:rsidR="006A0805" w:rsidRPr="004E6485" w:rsidRDefault="003819FB" w:rsidP="006A0805">
      <w:pPr>
        <w:pStyle w:val="Heading1"/>
        <w:numPr>
          <w:ilvl w:val="0"/>
          <w:numId w:val="0"/>
        </w:numPr>
        <w:rPr>
          <w:sz w:val="32"/>
          <w:szCs w:val="32"/>
        </w:rPr>
      </w:pPr>
      <w:r w:rsidRPr="004E6485">
        <w:rPr>
          <w:sz w:val="32"/>
          <w:szCs w:val="32"/>
        </w:rPr>
        <w:t>Mostuire</w:t>
      </w:r>
      <w:r w:rsidR="00A17B87">
        <w:rPr>
          <w:sz w:val="32"/>
          <w:szCs w:val="32"/>
        </w:rPr>
        <w:t xml:space="preserve">: KNOWING WHEN TO WATER 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721"/>
        <w:gridCol w:w="8661"/>
      </w:tblGrid>
      <w:tr w:rsidR="006A0805" w:rsidRPr="00036AE6" w14:paraId="105C7B55" w14:textId="77777777" w:rsidTr="00481908">
        <w:tc>
          <w:tcPr>
            <w:tcW w:w="384" w:type="pct"/>
          </w:tcPr>
          <w:p w14:paraId="5E053F86" w14:textId="77777777" w:rsidR="006A0805" w:rsidRPr="00036AE6" w:rsidRDefault="006A0805" w:rsidP="00481908">
            <w:pPr>
              <w:pStyle w:val="Checkbox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0A62EE4B" w14:textId="6BAB9F3E" w:rsidR="006A0805" w:rsidRPr="00036AE6" w:rsidRDefault="006A0805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 xml:space="preserve"> </w:t>
            </w:r>
            <w:r w:rsidR="003819FB" w:rsidRPr="00036AE6">
              <w:rPr>
                <w:sz w:val="28"/>
                <w:szCs w:val="28"/>
              </w:rPr>
              <w:t>Pull back mulch</w:t>
            </w:r>
            <w:r w:rsidR="00036AE6" w:rsidRPr="00036AE6">
              <w:rPr>
                <w:sz w:val="28"/>
                <w:szCs w:val="28"/>
              </w:rPr>
              <w:t xml:space="preserve">.  Feel </w:t>
            </w:r>
            <w:r w:rsidR="003819FB" w:rsidRPr="00036AE6">
              <w:rPr>
                <w:sz w:val="28"/>
                <w:szCs w:val="28"/>
              </w:rPr>
              <w:t>about 3 inches into the soil and check for moisture.</w:t>
            </w:r>
          </w:p>
        </w:tc>
      </w:tr>
      <w:tr w:rsidR="006A0805" w:rsidRPr="00036AE6" w14:paraId="39B0ECFA" w14:textId="77777777" w:rsidTr="00481908">
        <w:tc>
          <w:tcPr>
            <w:tcW w:w="384" w:type="pct"/>
          </w:tcPr>
          <w:p w14:paraId="46F41550" w14:textId="77777777" w:rsidR="006A0805" w:rsidRPr="00036AE6" w:rsidRDefault="006A0805" w:rsidP="00481908">
            <w:pPr>
              <w:pStyle w:val="Checkbox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1CE28910" w14:textId="12FD2412" w:rsidR="006A0805" w:rsidRPr="00036AE6" w:rsidRDefault="003819FB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>If you feel moisture</w:t>
            </w:r>
            <w:r w:rsidR="004E6485" w:rsidRPr="00036AE6">
              <w:rPr>
                <w:sz w:val="28"/>
                <w:szCs w:val="28"/>
              </w:rPr>
              <w:t>,</w:t>
            </w:r>
            <w:r w:rsidRPr="00036AE6">
              <w:rPr>
                <w:sz w:val="28"/>
                <w:szCs w:val="28"/>
              </w:rPr>
              <w:t xml:space="preserve"> </w:t>
            </w:r>
            <w:r w:rsidR="004E6485" w:rsidRPr="00036AE6">
              <w:rPr>
                <w:sz w:val="28"/>
                <w:szCs w:val="28"/>
              </w:rPr>
              <w:t>it is not yet time to water.</w:t>
            </w:r>
          </w:p>
        </w:tc>
      </w:tr>
      <w:tr w:rsidR="006A0805" w:rsidRPr="00036AE6" w14:paraId="59B6CAC9" w14:textId="77777777" w:rsidTr="00481908">
        <w:tc>
          <w:tcPr>
            <w:tcW w:w="384" w:type="pct"/>
          </w:tcPr>
          <w:p w14:paraId="537FF535" w14:textId="77777777" w:rsidR="006A0805" w:rsidRPr="00036AE6" w:rsidRDefault="006A0805" w:rsidP="00481908">
            <w:pPr>
              <w:pStyle w:val="Checkbox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6EEEC98B" w14:textId="7B7AD79F" w:rsidR="003819FB" w:rsidRPr="00036AE6" w:rsidRDefault="003819FB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 xml:space="preserve">If you feel no moisture, go </w:t>
            </w:r>
            <w:proofErr w:type="gramStart"/>
            <w:r w:rsidRPr="00036AE6">
              <w:rPr>
                <w:sz w:val="28"/>
                <w:szCs w:val="28"/>
              </w:rPr>
              <w:t>ahead</w:t>
            </w:r>
            <w:proofErr w:type="gramEnd"/>
            <w:r w:rsidRPr="00036AE6">
              <w:rPr>
                <w:sz w:val="28"/>
                <w:szCs w:val="28"/>
              </w:rPr>
              <w:t xml:space="preserve"> and begin watering</w:t>
            </w:r>
            <w:r w:rsidR="00036AE6" w:rsidRPr="00036AE6">
              <w:rPr>
                <w:sz w:val="28"/>
                <w:szCs w:val="28"/>
              </w:rPr>
              <w:t>.</w:t>
            </w:r>
          </w:p>
        </w:tc>
      </w:tr>
      <w:tr w:rsidR="006A0805" w:rsidRPr="00036AE6" w14:paraId="3309FBBF" w14:textId="77777777" w:rsidTr="00481908">
        <w:tc>
          <w:tcPr>
            <w:tcW w:w="384" w:type="pct"/>
          </w:tcPr>
          <w:p w14:paraId="548E736F" w14:textId="77777777" w:rsidR="006A0805" w:rsidRPr="00036AE6" w:rsidRDefault="006A0805" w:rsidP="00481908">
            <w:pPr>
              <w:pStyle w:val="Checkbox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77EF512C" w14:textId="70A5FC1B" w:rsidR="006A0805" w:rsidRPr="00036AE6" w:rsidRDefault="004E6485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 xml:space="preserve">If you are still unsure whether your tree is getting </w:t>
            </w:r>
            <w:r w:rsidR="00A17B87" w:rsidRPr="00036AE6">
              <w:rPr>
                <w:sz w:val="28"/>
                <w:szCs w:val="28"/>
              </w:rPr>
              <w:t>appropriate water saturation</w:t>
            </w:r>
            <w:r w:rsidRPr="00036AE6">
              <w:rPr>
                <w:sz w:val="28"/>
                <w:szCs w:val="28"/>
              </w:rPr>
              <w:t>, you can purchase a very inexpensive</w:t>
            </w:r>
            <w:r w:rsidR="00A17B87" w:rsidRPr="00036AE6">
              <w:rPr>
                <w:sz w:val="28"/>
                <w:szCs w:val="28"/>
              </w:rPr>
              <w:t xml:space="preserve"> instrument called a</w:t>
            </w:r>
            <w:r w:rsidRPr="00036AE6">
              <w:rPr>
                <w:sz w:val="28"/>
                <w:szCs w:val="28"/>
              </w:rPr>
              <w:t xml:space="preserve"> hydrometer</w:t>
            </w:r>
            <w:r w:rsidR="00A17B87" w:rsidRPr="00036AE6">
              <w:rPr>
                <w:sz w:val="28"/>
                <w:szCs w:val="28"/>
              </w:rPr>
              <w:t xml:space="preserve"> to </w:t>
            </w:r>
            <w:r w:rsidR="00036AE6" w:rsidRPr="00036AE6">
              <w:rPr>
                <w:sz w:val="28"/>
                <w:szCs w:val="28"/>
              </w:rPr>
              <w:t xml:space="preserve">help you determine your best practices for your site. </w:t>
            </w:r>
            <w:r w:rsidRPr="00036AE6">
              <w:rPr>
                <w:sz w:val="28"/>
                <w:szCs w:val="28"/>
              </w:rPr>
              <w:t xml:space="preserve"> </w:t>
            </w:r>
          </w:p>
        </w:tc>
      </w:tr>
    </w:tbl>
    <w:p w14:paraId="05D5C233" w14:textId="77777777" w:rsidR="006A0805" w:rsidRPr="00036AE6" w:rsidRDefault="006A0805" w:rsidP="003D18BF">
      <w:pPr>
        <w:pStyle w:val="Heading1"/>
        <w:numPr>
          <w:ilvl w:val="0"/>
          <w:numId w:val="0"/>
        </w:numPr>
        <w:rPr>
          <w:sz w:val="32"/>
          <w:szCs w:val="32"/>
        </w:rPr>
      </w:pPr>
    </w:p>
    <w:p w14:paraId="5FD5E5AA" w14:textId="68FF0F1D" w:rsidR="003D18BF" w:rsidRPr="00036AE6" w:rsidRDefault="003D18BF" w:rsidP="003D18BF">
      <w:pPr>
        <w:pStyle w:val="Heading1"/>
        <w:numPr>
          <w:ilvl w:val="0"/>
          <w:numId w:val="0"/>
        </w:numPr>
        <w:rPr>
          <w:sz w:val="32"/>
          <w:szCs w:val="32"/>
        </w:rPr>
      </w:pPr>
      <w:r w:rsidRPr="00036AE6">
        <w:rPr>
          <w:sz w:val="32"/>
          <w:szCs w:val="32"/>
        </w:rPr>
        <w:t>Watering</w:t>
      </w:r>
      <w:r w:rsidR="00A17B87" w:rsidRPr="00036AE6">
        <w:rPr>
          <w:sz w:val="32"/>
          <w:szCs w:val="32"/>
        </w:rPr>
        <w:t>: saturation is key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721"/>
        <w:gridCol w:w="8661"/>
      </w:tblGrid>
      <w:tr w:rsidR="003D18BF" w:rsidRPr="00036AE6" w14:paraId="14F2A03D" w14:textId="77777777" w:rsidTr="006A0805">
        <w:tc>
          <w:tcPr>
            <w:tcW w:w="384" w:type="pct"/>
          </w:tcPr>
          <w:p w14:paraId="2BD8A139" w14:textId="5AC90F42" w:rsidR="003D18BF" w:rsidRPr="00036AE6" w:rsidRDefault="003D18BF" w:rsidP="003D18BF">
            <w:pPr>
              <w:pStyle w:val="Checkbox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30ADC1DA" w14:textId="729A2D85" w:rsidR="003D18BF" w:rsidRPr="00036AE6" w:rsidRDefault="003D18BF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 xml:space="preserve"> Make sure the mulch around the trunk of your tree is pulled back. </w:t>
            </w:r>
            <w:r w:rsidR="004E050C" w:rsidRPr="00036AE6">
              <w:rPr>
                <w:sz w:val="28"/>
                <w:szCs w:val="28"/>
              </w:rPr>
              <w:t>(</w:t>
            </w:r>
            <w:r w:rsidRPr="00036AE6">
              <w:rPr>
                <w:sz w:val="28"/>
                <w:szCs w:val="28"/>
              </w:rPr>
              <w:t>About a donut shape away</w:t>
            </w:r>
            <w:r w:rsidR="004E050C" w:rsidRPr="00036AE6">
              <w:rPr>
                <w:sz w:val="28"/>
                <w:szCs w:val="28"/>
              </w:rPr>
              <w:t>)</w:t>
            </w:r>
          </w:p>
        </w:tc>
      </w:tr>
      <w:tr w:rsidR="003D18BF" w:rsidRPr="00036AE6" w14:paraId="77C4E8E8" w14:textId="77777777" w:rsidTr="006A0805">
        <w:tc>
          <w:tcPr>
            <w:tcW w:w="384" w:type="pct"/>
          </w:tcPr>
          <w:p w14:paraId="3AFA080C" w14:textId="03FDFAAC" w:rsidR="003D18BF" w:rsidRPr="00036AE6" w:rsidRDefault="003D18BF" w:rsidP="003D18BF">
            <w:pPr>
              <w:pStyle w:val="Checkbox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25137D91" w14:textId="58F33BC5" w:rsidR="003D18BF" w:rsidRPr="00036AE6" w:rsidRDefault="003D18BF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>Turn the hose on</w:t>
            </w:r>
            <w:r w:rsidR="00A17B87" w:rsidRPr="00036AE6">
              <w:rPr>
                <w:sz w:val="28"/>
                <w:szCs w:val="28"/>
              </w:rPr>
              <w:t xml:space="preserve"> at</w:t>
            </w:r>
            <w:r w:rsidRPr="00036AE6">
              <w:rPr>
                <w:sz w:val="28"/>
                <w:szCs w:val="28"/>
              </w:rPr>
              <w:t xml:space="preserve"> a pencil</w:t>
            </w:r>
            <w:r w:rsidR="00A17B87" w:rsidRPr="00036AE6">
              <w:rPr>
                <w:sz w:val="28"/>
                <w:szCs w:val="28"/>
              </w:rPr>
              <w:t>-</w:t>
            </w:r>
            <w:r w:rsidRPr="00036AE6">
              <w:rPr>
                <w:sz w:val="28"/>
                <w:szCs w:val="28"/>
              </w:rPr>
              <w:t>width trickle.</w:t>
            </w:r>
          </w:p>
        </w:tc>
      </w:tr>
      <w:tr w:rsidR="003D18BF" w:rsidRPr="00036AE6" w14:paraId="2BEA074A" w14:textId="77777777" w:rsidTr="006A0805">
        <w:tc>
          <w:tcPr>
            <w:tcW w:w="384" w:type="pct"/>
          </w:tcPr>
          <w:p w14:paraId="58280630" w14:textId="22C01CBA" w:rsidR="003D18BF" w:rsidRPr="00036AE6" w:rsidRDefault="003D18BF" w:rsidP="003D18BF">
            <w:pPr>
              <w:pStyle w:val="Checkbox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16" w:type="pct"/>
          </w:tcPr>
          <w:p w14:paraId="12824DA9" w14:textId="2AC590AB" w:rsidR="003D18BF" w:rsidRPr="00036AE6" w:rsidRDefault="003D18BF" w:rsidP="00481908">
            <w:pPr>
              <w:pStyle w:val="List"/>
              <w:rPr>
                <w:sz w:val="28"/>
                <w:szCs w:val="28"/>
              </w:rPr>
            </w:pPr>
            <w:r w:rsidRPr="00036AE6">
              <w:rPr>
                <w:sz w:val="28"/>
                <w:szCs w:val="28"/>
              </w:rPr>
              <w:t>Set the hose at the base of the trunk. (Where the mulch is pulled back</w:t>
            </w:r>
            <w:r w:rsidR="00036AE6" w:rsidRPr="00036AE6">
              <w:rPr>
                <w:sz w:val="28"/>
                <w:szCs w:val="28"/>
              </w:rPr>
              <w:t>.</w:t>
            </w:r>
            <w:r w:rsidRPr="00036AE6">
              <w:rPr>
                <w:sz w:val="28"/>
                <w:szCs w:val="28"/>
              </w:rPr>
              <w:t>)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22A35" w:themeColor="text2" w:themeShade="80"/>
            <w:sz w:val="28"/>
            <w:szCs w:val="28"/>
          </w:rPr>
          <w:id w:val="929010195"/>
          <w15:repeatingSection/>
        </w:sdtPr>
        <w:sdtContent>
          <w:sdt>
            <w:sdtPr>
              <w:rPr>
                <w:rFonts w:asciiTheme="minorHAnsi" w:eastAsiaTheme="minorEastAsia" w:hAnsiTheme="minorHAnsi" w:cstheme="minorBidi"/>
                <w:color w:val="222A35" w:themeColor="text2" w:themeShade="80"/>
                <w:sz w:val="28"/>
                <w:szCs w:val="28"/>
              </w:rPr>
              <w:id w:val="-799540529"/>
              <w:placeholder>
                <w:docPart w:val="0B668FCB690C4C2C8BA3E9992645C184"/>
              </w:placeholder>
              <w15:repeatingSectionItem/>
            </w:sdtPr>
            <w:sdtEndPr/>
            <w:sdtContent>
              <w:tr w:rsidR="003D18BF" w:rsidRPr="00036AE6" w14:paraId="20F57708" w14:textId="77777777" w:rsidTr="006A0805">
                <w:tc>
                  <w:tcPr>
                    <w:tcW w:w="384" w:type="pct"/>
                  </w:tcPr>
                  <w:p w14:paraId="4C2672E1" w14:textId="225F88CB" w:rsidR="003D18BF" w:rsidRPr="00036AE6" w:rsidRDefault="003D18BF" w:rsidP="003D18BF">
                    <w:pPr>
                      <w:pStyle w:val="Checkbox"/>
                      <w:numPr>
                        <w:ilvl w:val="0"/>
                        <w:numId w:val="4"/>
                      </w:numPr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4616" w:type="pct"/>
                  </w:tcPr>
                  <w:p w14:paraId="7A120923" w14:textId="7677D537" w:rsidR="003D18BF" w:rsidRPr="00036AE6" w:rsidRDefault="003D18BF" w:rsidP="00481908">
                    <w:pPr>
                      <w:pStyle w:val="List"/>
                      <w:rPr>
                        <w:sz w:val="28"/>
                        <w:szCs w:val="28"/>
                      </w:rPr>
                    </w:pPr>
                    <w:r w:rsidRPr="00036AE6">
                      <w:rPr>
                        <w:sz w:val="28"/>
                        <w:szCs w:val="28"/>
                      </w:rPr>
                      <w:t xml:space="preserve">Leave the hose </w:t>
                    </w:r>
                    <w:r w:rsidR="00036AE6" w:rsidRPr="00036AE6">
                      <w:rPr>
                        <w:sz w:val="28"/>
                        <w:szCs w:val="28"/>
                      </w:rPr>
                      <w:t>on</w:t>
                    </w:r>
                    <w:r w:rsidRPr="00036AE6">
                      <w:rPr>
                        <w:sz w:val="28"/>
                        <w:szCs w:val="28"/>
                      </w:rPr>
                      <w:t xml:space="preserve"> for about 15-20 minutes</w:t>
                    </w:r>
                    <w:r w:rsidR="00A17B87" w:rsidRPr="00036AE6">
                      <w:rPr>
                        <w:sz w:val="28"/>
                        <w:szCs w:val="28"/>
                      </w:rPr>
                      <w:t>,</w:t>
                    </w:r>
                    <w:r w:rsidRPr="00036AE6">
                      <w:rPr>
                        <w:sz w:val="28"/>
                        <w:szCs w:val="28"/>
                      </w:rPr>
                      <w:t xml:space="preserve"> until the entire root ball is saturated with water.</w:t>
                    </w:r>
                    <w:r w:rsidR="00A17B87" w:rsidRPr="00036AE6">
                      <w:rPr>
                        <w:sz w:val="28"/>
                        <w:szCs w:val="28"/>
                      </w:rPr>
                      <w:t xml:space="preserve">  *Times may vary with the season, temperatures, and soil type.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22A35" w:themeColor="text2" w:themeShade="80"/>
                <w:sz w:val="28"/>
                <w:szCs w:val="28"/>
              </w:rPr>
              <w:id w:val="-1686130266"/>
              <w:placeholder>
                <w:docPart w:val="EF1D21617DE440789C747B796E8BF115"/>
              </w:placeholder>
              <w15:repeatingSectionItem/>
            </w:sdtPr>
            <w:sdtContent>
              <w:tr w:rsidR="003D18BF" w:rsidRPr="00036AE6" w14:paraId="3FB9EE35" w14:textId="77777777" w:rsidTr="006A0805">
                <w:tc>
                  <w:tcPr>
                    <w:tcW w:w="384" w:type="pct"/>
                  </w:tcPr>
                  <w:p w14:paraId="03E4365E" w14:textId="77777777" w:rsidR="003D18BF" w:rsidRPr="00036AE6" w:rsidRDefault="003D18BF" w:rsidP="003D18BF">
                    <w:pPr>
                      <w:pStyle w:val="Checkbox"/>
                      <w:numPr>
                        <w:ilvl w:val="0"/>
                        <w:numId w:val="4"/>
                      </w:numPr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4616" w:type="pct"/>
                  </w:tcPr>
                  <w:p w14:paraId="65065A0F" w14:textId="40D7A4AA" w:rsidR="003D18BF" w:rsidRPr="00036AE6" w:rsidRDefault="003D18BF" w:rsidP="00481908">
                    <w:pPr>
                      <w:pStyle w:val="List"/>
                      <w:rPr>
                        <w:sz w:val="28"/>
                        <w:szCs w:val="28"/>
                      </w:rPr>
                    </w:pPr>
                    <w:r w:rsidRPr="00036AE6">
                      <w:rPr>
                        <w:sz w:val="28"/>
                        <w:szCs w:val="28"/>
                      </w:rPr>
                      <w:t xml:space="preserve">Once </w:t>
                    </w:r>
                    <w:r w:rsidR="00A17B87" w:rsidRPr="00036AE6">
                      <w:rPr>
                        <w:sz w:val="28"/>
                        <w:szCs w:val="28"/>
                      </w:rPr>
                      <w:t xml:space="preserve">the </w:t>
                    </w:r>
                    <w:r w:rsidRPr="00036AE6">
                      <w:rPr>
                        <w:sz w:val="28"/>
                        <w:szCs w:val="28"/>
                      </w:rPr>
                      <w:t xml:space="preserve">root ball is saturated, </w:t>
                    </w:r>
                    <w:r w:rsidR="00A17B87" w:rsidRPr="00036AE6">
                      <w:rPr>
                        <w:sz w:val="28"/>
                        <w:szCs w:val="28"/>
                      </w:rPr>
                      <w:t>give your tree time to process the water.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22A35" w:themeColor="text2" w:themeShade="80"/>
                <w:sz w:val="28"/>
                <w:szCs w:val="28"/>
              </w:rPr>
              <w:id w:val="-1845004378"/>
              <w:placeholder>
                <w:docPart w:val="56A88B13C6504F399B82497841EDBEE9"/>
              </w:placeholder>
              <w15:repeatingSectionItem/>
            </w:sdtPr>
            <w:sdtContent>
              <w:tr w:rsidR="003D18BF" w:rsidRPr="00036AE6" w14:paraId="5BD1E203" w14:textId="77777777" w:rsidTr="006A0805">
                <w:tc>
                  <w:tcPr>
                    <w:tcW w:w="384" w:type="pct"/>
                  </w:tcPr>
                  <w:p w14:paraId="3D463239" w14:textId="77777777" w:rsidR="003D18BF" w:rsidRPr="00036AE6" w:rsidRDefault="003D18BF" w:rsidP="003D18BF">
                    <w:pPr>
                      <w:pStyle w:val="Checkbox"/>
                      <w:numPr>
                        <w:ilvl w:val="0"/>
                        <w:numId w:val="4"/>
                      </w:numPr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4616" w:type="pct"/>
                  </w:tcPr>
                  <w:p w14:paraId="49018ED8" w14:textId="3E9BCEBB" w:rsidR="003D18BF" w:rsidRPr="00036AE6" w:rsidRDefault="00A17B87" w:rsidP="00481908">
                    <w:pPr>
                      <w:pStyle w:val="List"/>
                      <w:rPr>
                        <w:sz w:val="28"/>
                        <w:szCs w:val="28"/>
                      </w:rPr>
                    </w:pPr>
                    <w:r w:rsidRPr="00036AE6">
                      <w:rPr>
                        <w:sz w:val="28"/>
                        <w:szCs w:val="28"/>
                      </w:rPr>
                      <w:t>In high temperatures, adjust watering amounts as necessary, but remain at the usual frequency.</w:t>
                    </w:r>
                    <w:r w:rsidR="004E050C" w:rsidRPr="00036AE6">
                      <w:rPr>
                        <w:sz w:val="28"/>
                        <w:szCs w:val="28"/>
                      </w:rPr>
                      <w:t xml:space="preserve"> </w:t>
                    </w:r>
                    <w:r w:rsidRPr="00036AE6">
                      <w:rPr>
                        <w:sz w:val="28"/>
                        <w:szCs w:val="28"/>
                      </w:rPr>
                      <w:t xml:space="preserve"> </w:t>
                    </w:r>
                    <w:r w:rsidR="00036AE6" w:rsidRPr="00036AE6">
                      <w:rPr>
                        <w:sz w:val="28"/>
                        <w:szCs w:val="28"/>
                      </w:rPr>
                      <w:t xml:space="preserve">In colder months, reduce the frequency and amount, but keep the ball moist.  DO NOT let your trees freeze dry.  </w:t>
                    </w:r>
                  </w:p>
                </w:tc>
              </w:tr>
            </w:sdtContent>
          </w:sdt>
        </w:sdtContent>
      </w:sdt>
    </w:tbl>
    <w:p w14:paraId="579167D4" w14:textId="77777777" w:rsidR="00357488" w:rsidRPr="00036AE6" w:rsidRDefault="00357488">
      <w:pPr>
        <w:rPr>
          <w:sz w:val="28"/>
          <w:szCs w:val="28"/>
        </w:rPr>
      </w:pPr>
    </w:p>
    <w:sectPr w:rsidR="00357488" w:rsidRPr="0003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BE0"/>
    <w:multiLevelType w:val="hybridMultilevel"/>
    <w:tmpl w:val="7E7E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06C1"/>
    <w:multiLevelType w:val="hybridMultilevel"/>
    <w:tmpl w:val="252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A3DD8"/>
    <w:multiLevelType w:val="hybridMultilevel"/>
    <w:tmpl w:val="252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6ADB"/>
    <w:multiLevelType w:val="hybridMultilevel"/>
    <w:tmpl w:val="729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34"/>
    <w:rsid w:val="00036AE6"/>
    <w:rsid w:val="00357488"/>
    <w:rsid w:val="003819FB"/>
    <w:rsid w:val="003D18BF"/>
    <w:rsid w:val="004E050C"/>
    <w:rsid w:val="004E6485"/>
    <w:rsid w:val="006A0805"/>
    <w:rsid w:val="00A17B87"/>
    <w:rsid w:val="00C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9883"/>
  <w15:chartTrackingRefBased/>
  <w15:docId w15:val="{A88C33EA-4E41-4401-A812-831E812B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34"/>
    <w:pPr>
      <w:spacing w:before="120" w:after="0" w:line="252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2"/>
    <w:qFormat/>
    <w:rsid w:val="00CB7534"/>
    <w:pPr>
      <w:keepNext/>
      <w:keepLines/>
      <w:numPr>
        <w:numId w:val="1"/>
      </w:numPr>
      <w:pBdr>
        <w:bottom w:val="thickThinLargeGap" w:sz="24" w:space="1" w:color="44546A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7534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CB7534"/>
    <w:pPr>
      <w:ind w:right="720"/>
    </w:pPr>
  </w:style>
  <w:style w:type="paragraph" w:customStyle="1" w:styleId="Checkbox">
    <w:name w:val="Checkbox"/>
    <w:basedOn w:val="Normal"/>
    <w:uiPriority w:val="1"/>
    <w:qFormat/>
    <w:rsid w:val="00CB7534"/>
    <w:pPr>
      <w:spacing w:before="60"/>
    </w:pPr>
    <w:rPr>
      <w:rFonts w:ascii="Segoe UI Symbol" w:hAnsi="Segoe UI Symbol" w:cs="Segoe UI Symbol"/>
      <w:color w:val="2F5496" w:themeColor="accent1" w:themeShade="BF"/>
      <w:sz w:val="21"/>
    </w:rPr>
  </w:style>
  <w:style w:type="character" w:styleId="PlaceholderText">
    <w:name w:val="Placeholder Text"/>
    <w:basedOn w:val="DefaultParagraphFont"/>
    <w:uiPriority w:val="99"/>
    <w:semiHidden/>
    <w:rsid w:val="003D1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668FCB690C4C2C8BA3E999264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1F15-F4F8-4258-BC73-E3F97A18D671}"/>
      </w:docPartPr>
      <w:docPartBody>
        <w:p w:rsidR="00000000" w:rsidRDefault="002F1FF4" w:rsidP="002F1FF4">
          <w:pPr>
            <w:pStyle w:val="0B668FCB690C4C2C8BA3E9992645C18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1D21617DE440789C747B796E8B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87AB-D1B3-4430-ADC6-528945748A4F}"/>
      </w:docPartPr>
      <w:docPartBody>
        <w:p w:rsidR="00000000" w:rsidRDefault="002F1FF4" w:rsidP="002F1FF4">
          <w:pPr>
            <w:pStyle w:val="EF1D21617DE440789C747B796E8BF11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A88B13C6504F399B82497841ED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DF0A-B58E-4309-9AAB-E30AFBF278E6}"/>
      </w:docPartPr>
      <w:docPartBody>
        <w:p w:rsidR="00000000" w:rsidRDefault="002F1FF4" w:rsidP="002F1FF4">
          <w:pPr>
            <w:pStyle w:val="56A88B13C6504F399B82497841EDBEE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F4"/>
    <w:rsid w:val="002F1FF4"/>
    <w:rsid w:val="007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FF4"/>
    <w:rPr>
      <w:color w:val="808080"/>
    </w:rPr>
  </w:style>
  <w:style w:type="paragraph" w:customStyle="1" w:styleId="D8140EA43A344D50869DE445F0F1C927">
    <w:name w:val="D8140EA43A344D50869DE445F0F1C927"/>
    <w:rsid w:val="002F1FF4"/>
  </w:style>
  <w:style w:type="paragraph" w:customStyle="1" w:styleId="093A68C1D44843EDB6B97A5B93976414">
    <w:name w:val="093A68C1D44843EDB6B97A5B93976414"/>
    <w:rsid w:val="002F1FF4"/>
  </w:style>
  <w:style w:type="paragraph" w:customStyle="1" w:styleId="D0FCF7A3294F47229EE11A7C2A553265">
    <w:name w:val="D0FCF7A3294F47229EE11A7C2A553265"/>
    <w:rsid w:val="002F1FF4"/>
  </w:style>
  <w:style w:type="paragraph" w:customStyle="1" w:styleId="8CAF562A701D4BB9955203AFA23DDFA1">
    <w:name w:val="8CAF562A701D4BB9955203AFA23DDFA1"/>
    <w:rsid w:val="002F1FF4"/>
  </w:style>
  <w:style w:type="paragraph" w:customStyle="1" w:styleId="0B668FCB690C4C2C8BA3E9992645C184">
    <w:name w:val="0B668FCB690C4C2C8BA3E9992645C184"/>
    <w:rsid w:val="002F1FF4"/>
  </w:style>
  <w:style w:type="paragraph" w:customStyle="1" w:styleId="EF1D21617DE440789C747B796E8BF115">
    <w:name w:val="EF1D21617DE440789C747B796E8BF115"/>
    <w:rsid w:val="002F1FF4"/>
  </w:style>
  <w:style w:type="paragraph" w:customStyle="1" w:styleId="B956503F6C534874AF03F678A364C266">
    <w:name w:val="B956503F6C534874AF03F678A364C266"/>
    <w:rsid w:val="002F1FF4"/>
  </w:style>
  <w:style w:type="paragraph" w:customStyle="1" w:styleId="21ED1241A76B4CAA92D9F2F2E3411A6D">
    <w:name w:val="21ED1241A76B4CAA92D9F2F2E3411A6D"/>
    <w:rsid w:val="002F1FF4"/>
  </w:style>
  <w:style w:type="paragraph" w:customStyle="1" w:styleId="56A88B13C6504F399B82497841EDBEE9">
    <w:name w:val="56A88B13C6504F399B82497841EDBEE9"/>
    <w:rsid w:val="002F1FF4"/>
  </w:style>
  <w:style w:type="paragraph" w:customStyle="1" w:styleId="2F1B5DDF11304B4BA95BF91430ACC299">
    <w:name w:val="2F1B5DDF11304B4BA95BF91430ACC299"/>
    <w:rsid w:val="002F1FF4"/>
  </w:style>
  <w:style w:type="paragraph" w:customStyle="1" w:styleId="FF260465B0EA41FCBB9C9F23C453C777">
    <w:name w:val="FF260465B0EA41FCBB9C9F23C453C777"/>
    <w:rsid w:val="002F1FF4"/>
  </w:style>
  <w:style w:type="paragraph" w:customStyle="1" w:styleId="664E28C903DA4B4AA5C5679447B43F7E">
    <w:name w:val="664E28C903DA4B4AA5C5679447B43F7E"/>
    <w:rsid w:val="002F1FF4"/>
  </w:style>
  <w:style w:type="paragraph" w:customStyle="1" w:styleId="1DC659B7AC1D494CAD3C2C8FCF5CC8E9">
    <w:name w:val="1DC659B7AC1D494CAD3C2C8FCF5CC8E9"/>
    <w:rsid w:val="002F1FF4"/>
  </w:style>
  <w:style w:type="paragraph" w:customStyle="1" w:styleId="7AC6A28C47D04E988A95130A79AA1D1A">
    <w:name w:val="7AC6A28C47D04E988A95130A79AA1D1A"/>
    <w:rsid w:val="002F1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Crain</dc:creator>
  <cp:keywords/>
  <dc:description/>
  <cp:lastModifiedBy>Richard Crain</cp:lastModifiedBy>
  <cp:revision>2</cp:revision>
  <dcterms:created xsi:type="dcterms:W3CDTF">2021-07-29T20:54:00Z</dcterms:created>
  <dcterms:modified xsi:type="dcterms:W3CDTF">2021-07-29T20:54:00Z</dcterms:modified>
</cp:coreProperties>
</file>